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F" w:rsidRDefault="006041CF"/>
    <w:p w:rsidR="006041CF" w:rsidRDefault="006041CF">
      <w:pPr>
        <w:rPr>
          <w:sz w:val="20"/>
        </w:rPr>
      </w:pPr>
      <w:r>
        <w:rPr>
          <w:b/>
          <w:sz w:val="20"/>
        </w:rPr>
        <w:t xml:space="preserve">MINISTARSTVO ZNANOSTI, OBRAZOVANJA </w:t>
      </w:r>
      <w:r w:rsidR="00D9371C">
        <w:rPr>
          <w:b/>
          <w:sz w:val="20"/>
        </w:rPr>
        <w:t xml:space="preserve">  </w:t>
      </w:r>
      <w:r>
        <w:rPr>
          <w:sz w:val="20"/>
        </w:rPr>
        <w:tab/>
      </w:r>
      <w:r w:rsidR="0090257D">
        <w:rPr>
          <w:sz w:val="20"/>
        </w:rPr>
        <w:tab/>
      </w:r>
      <w:r w:rsidR="00D9371C">
        <w:rPr>
          <w:sz w:val="20"/>
        </w:rPr>
        <w:t xml:space="preserve">                            </w:t>
      </w:r>
      <w:r>
        <w:rPr>
          <w:sz w:val="20"/>
        </w:rPr>
        <w:t>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6041CF" w:rsidRDefault="006041CF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57D">
        <w:rPr>
          <w:sz w:val="20"/>
        </w:rPr>
        <w:tab/>
      </w:r>
      <w:r>
        <w:rPr>
          <w:sz w:val="20"/>
        </w:rPr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6041CF" w:rsidRDefault="006041CF" w:rsidP="007F2CBB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6041CF" w:rsidRDefault="006041CF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6BCC">
        <w:rPr>
          <w:sz w:val="20"/>
        </w:rPr>
        <w:t>IBAN</w:t>
      </w:r>
      <w:r>
        <w:rPr>
          <w:sz w:val="20"/>
        </w:rPr>
        <w:t xml:space="preserve">: </w:t>
      </w:r>
      <w:r w:rsidR="00A91A30">
        <w:rPr>
          <w:sz w:val="20"/>
        </w:rPr>
        <w:t>HR85</w:t>
      </w:r>
      <w:r>
        <w:rPr>
          <w:sz w:val="20"/>
        </w:rPr>
        <w:t>23400091100049606</w:t>
      </w:r>
    </w:p>
    <w:p w:rsidR="006041CF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</w:t>
      </w:r>
      <w:r w:rsidR="00A91A30">
        <w:rPr>
          <w:sz w:val="20"/>
        </w:rPr>
        <w:t>:</w:t>
      </w:r>
      <w:r w:rsidR="001D6BCC">
        <w:rPr>
          <w:sz w:val="20"/>
        </w:rPr>
        <w:t xml:space="preserve"> 646607</w:t>
      </w:r>
      <w:r>
        <w:rPr>
          <w:sz w:val="20"/>
        </w:rPr>
        <w:t>08691</w:t>
      </w:r>
    </w:p>
    <w:p w:rsidR="006041CF" w:rsidRPr="00FC66E3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41CF" w:rsidRDefault="006041CF"/>
    <w:p w:rsidR="00DF3B38" w:rsidRDefault="00DF3B38">
      <w:pPr>
        <w:jc w:val="center"/>
        <w:rPr>
          <w:b/>
          <w:bCs/>
        </w:rPr>
      </w:pPr>
      <w:r>
        <w:rPr>
          <w:b/>
          <w:bCs/>
        </w:rPr>
        <w:t>BILJEŠKE UZ FINANCIJSKE IZVJEŠTAJE ZA 2019.godinu</w:t>
      </w:r>
    </w:p>
    <w:p w:rsidR="00DF3B38" w:rsidRDefault="00DF3B38">
      <w:pPr>
        <w:jc w:val="center"/>
        <w:rPr>
          <w:b/>
          <w:bCs/>
        </w:rPr>
      </w:pPr>
    </w:p>
    <w:p w:rsidR="00DF3B38" w:rsidRDefault="00DF3B38">
      <w:pPr>
        <w:jc w:val="center"/>
        <w:rPr>
          <w:b/>
          <w:bCs/>
        </w:rPr>
      </w:pPr>
    </w:p>
    <w:p w:rsidR="006041CF" w:rsidRPr="00DF3B38" w:rsidRDefault="006041CF">
      <w:pPr>
        <w:jc w:val="center"/>
        <w:rPr>
          <w:b/>
          <w:bCs/>
          <w:sz w:val="22"/>
          <w:szCs w:val="22"/>
        </w:rPr>
      </w:pPr>
      <w:r w:rsidRPr="00DF3B38"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041CF" w:rsidRDefault="006041CF">
      <w:pPr>
        <w:jc w:val="center"/>
      </w:pPr>
      <w:r>
        <w:t>(Obrazac: PR-RA</w:t>
      </w:r>
      <w:r w:rsidR="00DF3B38">
        <w:t>S</w:t>
      </w:r>
      <w:r>
        <w:t>)</w:t>
      </w:r>
    </w:p>
    <w:p w:rsidR="006041CF" w:rsidRDefault="006041CF">
      <w:pPr>
        <w:jc w:val="center"/>
      </w:pPr>
      <w:r>
        <w:rPr>
          <w:b/>
          <w:bCs/>
        </w:rPr>
        <w:t>(1. siječnja do 31. prosinca 20</w:t>
      </w:r>
      <w:r w:rsidR="005D0F33">
        <w:rPr>
          <w:b/>
          <w:bCs/>
        </w:rPr>
        <w:t>1</w:t>
      </w:r>
      <w:r w:rsidR="00DF3B38">
        <w:rPr>
          <w:b/>
          <w:bCs/>
        </w:rPr>
        <w:t>9</w:t>
      </w:r>
      <w:r>
        <w:rPr>
          <w:b/>
          <w:bCs/>
        </w:rPr>
        <w:t>.)</w:t>
      </w:r>
    </w:p>
    <w:p w:rsidR="006041CF" w:rsidRDefault="006041CF"/>
    <w:p w:rsidR="006041CF" w:rsidRDefault="006041CF" w:rsidP="00433C6C">
      <w:pPr>
        <w:ind w:firstLine="284"/>
      </w:pPr>
      <w:r>
        <w:t>U razdoblju od 1. siječnja do 31. prosinca 20</w:t>
      </w:r>
      <w:r w:rsidR="005D0F33">
        <w:t>1</w:t>
      </w:r>
      <w:r w:rsidR="00DF3B38">
        <w:t>9</w:t>
      </w:r>
      <w:r>
        <w:t xml:space="preserve">. Osnovna škola Đure </w:t>
      </w:r>
      <w:proofErr w:type="spellStart"/>
      <w:r>
        <w:t>Deželića</w:t>
      </w:r>
      <w:proofErr w:type="spellEnd"/>
      <w:r w:rsidR="00502D8A">
        <w:t>-Ivanić-Grad</w:t>
      </w:r>
      <w:r>
        <w:t xml:space="preserve"> ostvarila je </w:t>
      </w:r>
      <w:r w:rsidRPr="00D2799A">
        <w:rPr>
          <w:b/>
          <w:color w:val="0070C0"/>
        </w:rPr>
        <w:t xml:space="preserve">ukupan prihod u iznosu </w:t>
      </w:r>
      <w:r w:rsidR="00937B59" w:rsidRPr="00D2799A">
        <w:rPr>
          <w:b/>
          <w:color w:val="0070C0"/>
        </w:rPr>
        <w:t>8.100.933</w:t>
      </w:r>
      <w:r w:rsidR="00DF3B38" w:rsidRPr="00D2799A">
        <w:rPr>
          <w:b/>
          <w:color w:val="0070C0"/>
        </w:rPr>
        <w:t xml:space="preserve"> kn</w:t>
      </w:r>
      <w:r>
        <w:t xml:space="preserve"> (AOP </w:t>
      </w:r>
      <w:r w:rsidR="00937B59">
        <w:t>403)</w:t>
      </w:r>
      <w:r>
        <w:t xml:space="preserve"> i to kako slijedi:</w:t>
      </w:r>
    </w:p>
    <w:p w:rsidR="006041CF" w:rsidRDefault="006041CF"/>
    <w:p w:rsidR="00DF3B38" w:rsidRDefault="006041CF">
      <w:pPr>
        <w:tabs>
          <w:tab w:val="left" w:pos="627"/>
          <w:tab w:val="right" w:pos="8550"/>
        </w:tabs>
      </w:pPr>
      <w:r>
        <w:tab/>
      </w:r>
    </w:p>
    <w:tbl>
      <w:tblPr>
        <w:tblStyle w:val="Reetkatablice"/>
        <w:tblW w:w="0" w:type="auto"/>
        <w:tblLook w:val="04A0"/>
      </w:tblPr>
      <w:tblGrid>
        <w:gridCol w:w="1384"/>
        <w:gridCol w:w="5954"/>
        <w:gridCol w:w="2268"/>
        <w:gridCol w:w="567"/>
      </w:tblGrid>
      <w:tr w:rsidR="00047920" w:rsidTr="00F4556D">
        <w:tc>
          <w:tcPr>
            <w:tcW w:w="1384" w:type="dxa"/>
            <w:tcBorders>
              <w:bottom w:val="dotted" w:sz="4" w:space="0" w:color="auto"/>
            </w:tcBorders>
          </w:tcPr>
          <w:p w:rsidR="00047920" w:rsidRPr="00937B59" w:rsidRDefault="00047920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064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047920" w:rsidRPr="00047920" w:rsidRDefault="00047920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047920">
              <w:rPr>
                <w:b/>
              </w:rPr>
              <w:t>Pomoć proračuna koji nam nije nadležan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47920" w:rsidRPr="00047920" w:rsidRDefault="00047920" w:rsidP="00047920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047920">
              <w:rPr>
                <w:b/>
              </w:rPr>
              <w:t>7.027.654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47920" w:rsidRDefault="00047920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047920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Grad Ivanić-Grad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299.882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7914E6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22EAF" w:rsidP="002930E7">
            <w:pPr>
              <w:tabs>
                <w:tab w:val="left" w:pos="627"/>
                <w:tab w:val="right" w:pos="8550"/>
              </w:tabs>
            </w:pPr>
            <w:r>
              <w:t>-sufinanc.šk.kuhinje:                          205.954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7914E6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22EAF" w:rsidP="002930E7">
            <w:pPr>
              <w:tabs>
                <w:tab w:val="left" w:pos="627"/>
                <w:tab w:val="right" w:pos="8550"/>
              </w:tabs>
            </w:pPr>
            <w:r>
              <w:t>-izvanškolske aktivnosti:                     17.300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7914E6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22EAF" w:rsidP="002930E7">
            <w:pPr>
              <w:tabs>
                <w:tab w:val="left" w:pos="627"/>
                <w:tab w:val="right" w:pos="8550"/>
              </w:tabs>
            </w:pPr>
            <w:r>
              <w:t>-darovita djeca:                                     8.686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722EAF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722EAF">
            <w:pPr>
              <w:tabs>
                <w:tab w:val="left" w:pos="627"/>
                <w:tab w:val="right" w:pos="8550"/>
              </w:tabs>
            </w:pPr>
            <w:r>
              <w:t>-škola plivanja:                                    15.975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722EAF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  <w:r>
              <w:t>-radne bilježnice i radni materijali:     51.967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047920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Agencija za odgoj i obrazovanje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2.000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047920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MZO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F24F0C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6.502.800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047920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F24F0C" w:rsidP="002930E7">
            <w:pPr>
              <w:tabs>
                <w:tab w:val="left" w:pos="627"/>
                <w:tab w:val="right" w:pos="8550"/>
              </w:tabs>
            </w:pPr>
            <w:r>
              <w:t>MZO-kapitalna pomoć-za udžbenike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F24F0C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222.972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047920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074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Prihod o</w:t>
            </w:r>
            <w:r w:rsidR="00722EAF" w:rsidRPr="00937B59">
              <w:rPr>
                <w:b/>
              </w:rPr>
              <w:t xml:space="preserve">d </w:t>
            </w:r>
            <w:proofErr w:type="spellStart"/>
            <w:r w:rsidR="00722EAF" w:rsidRPr="00937B59">
              <w:rPr>
                <w:b/>
              </w:rPr>
              <w:t>financ.imovine</w:t>
            </w:r>
            <w:proofErr w:type="spellEnd"/>
            <w:r w:rsidR="00722EAF" w:rsidRPr="00937B59">
              <w:rPr>
                <w:b/>
              </w:rPr>
              <w:t>:</w:t>
            </w:r>
            <w:r w:rsidRPr="00937B59">
              <w:rPr>
                <w:b/>
              </w:rPr>
              <w:t xml:space="preserve"> kamata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937B59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722EAF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Pr="00937B59" w:rsidRDefault="00722EAF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 xml:space="preserve">AOP </w:t>
            </w:r>
            <w:r w:rsidR="00937B59" w:rsidRPr="00937B59">
              <w:rPr>
                <w:b/>
              </w:rPr>
              <w:t>105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Pr="00937B59" w:rsidRDefault="00722EAF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Prihodi od participacije građana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Pr="00937B59" w:rsidRDefault="00722EAF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937B59">
              <w:rPr>
                <w:b/>
              </w:rPr>
              <w:t>258.369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047920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124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Vlastiti prihodi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937B59">
              <w:rPr>
                <w:b/>
              </w:rPr>
              <w:t>13.240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A26273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937B59" w:rsidRDefault="00A26273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A26273" w:rsidRDefault="00A26273" w:rsidP="002930E7">
            <w:pPr>
              <w:tabs>
                <w:tab w:val="left" w:pos="627"/>
                <w:tab w:val="right" w:pos="8550"/>
              </w:tabs>
            </w:pPr>
            <w:r w:rsidRPr="00A26273">
              <w:t xml:space="preserve">-prih.škol.kuhinje-uplate učenika i djelatnika: </w:t>
            </w:r>
            <w:r w:rsidR="00581C7E">
              <w:t xml:space="preserve">   </w:t>
            </w:r>
            <w:r>
              <w:t>243.739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937B59" w:rsidRDefault="00A26273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Default="00A26273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A26273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937B59" w:rsidRDefault="00A26273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581C7E" w:rsidRDefault="00A26273" w:rsidP="002930E7">
            <w:pPr>
              <w:tabs>
                <w:tab w:val="left" w:pos="627"/>
                <w:tab w:val="right" w:pos="8550"/>
              </w:tabs>
            </w:pPr>
            <w:r w:rsidRPr="00581C7E">
              <w:t xml:space="preserve">-uplate učenika za osiguranje: </w:t>
            </w:r>
            <w:r w:rsidR="00581C7E">
              <w:t xml:space="preserve">                              </w:t>
            </w:r>
            <w:r w:rsidRPr="00581C7E">
              <w:t>12.960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937B59" w:rsidRDefault="00A26273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Default="00A26273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A26273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937B59" w:rsidRDefault="00A26273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581C7E" w:rsidRDefault="00A26273" w:rsidP="00581C7E">
            <w:pPr>
              <w:tabs>
                <w:tab w:val="left" w:pos="627"/>
                <w:tab w:val="right" w:pos="8550"/>
              </w:tabs>
            </w:pPr>
            <w:r w:rsidRPr="00581C7E">
              <w:t>-uplate učenika za izlete:</w:t>
            </w:r>
            <w:r w:rsidR="00581C7E">
              <w:t xml:space="preserve">                                       59.860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937B59" w:rsidRDefault="00A26273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Default="00A26273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A26273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937B59" w:rsidRDefault="00A26273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581C7E" w:rsidRDefault="00A26273" w:rsidP="002930E7">
            <w:pPr>
              <w:tabs>
                <w:tab w:val="left" w:pos="627"/>
                <w:tab w:val="right" w:pos="8550"/>
              </w:tabs>
            </w:pPr>
            <w:r w:rsidRPr="00581C7E">
              <w:t>-ostale uplate učenika (</w:t>
            </w:r>
            <w:proofErr w:type="spellStart"/>
            <w:r w:rsidR="00581C7E" w:rsidRPr="00581C7E">
              <w:t>zakasnina</w:t>
            </w:r>
            <w:proofErr w:type="spellEnd"/>
            <w:r w:rsidR="00581C7E" w:rsidRPr="00581C7E">
              <w:t>, ispiti):</w:t>
            </w:r>
            <w:r w:rsidR="00581C7E">
              <w:t xml:space="preserve">               1.670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Pr="00937B59" w:rsidRDefault="00A26273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26273" w:rsidRDefault="00A26273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047920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127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Tekuće donacije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937B59">
              <w:rPr>
                <w:b/>
              </w:rPr>
              <w:t>8.026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24F0C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Pr="00F24F0C" w:rsidRDefault="00F24F0C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F24F0C">
              <w:rPr>
                <w:b/>
              </w:rPr>
              <w:t>AOP 132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Pr="00F24F0C" w:rsidRDefault="00F24F0C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F24F0C">
              <w:rPr>
                <w:b/>
              </w:rPr>
              <w:t>Prihod od nadležnog proračuna (</w:t>
            </w:r>
            <w:proofErr w:type="spellStart"/>
            <w:r w:rsidRPr="00F24F0C">
              <w:rPr>
                <w:b/>
              </w:rPr>
              <w:t>Zg.županija</w:t>
            </w:r>
            <w:proofErr w:type="spellEnd"/>
            <w:r w:rsidRPr="00F24F0C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Pr="00F24F0C" w:rsidRDefault="007914E6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790.731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24F0C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F24F0C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</w:pPr>
            <w:r>
              <w:t>Školska shema voća i povrća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14.876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24F0C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F24F0C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</w:pPr>
            <w:r>
              <w:t>Rashodi poslovanja (</w:t>
            </w:r>
            <w:proofErr w:type="spellStart"/>
            <w:r>
              <w:t>min.standard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300.300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24F0C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F24F0C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</w:pPr>
            <w:r>
              <w:t xml:space="preserve">Tekuće i </w:t>
            </w:r>
            <w:proofErr w:type="spellStart"/>
            <w:r>
              <w:t>invest.održavanje</w:t>
            </w:r>
            <w:proofErr w:type="spellEnd"/>
            <w:r>
              <w:t xml:space="preserve"> (</w:t>
            </w:r>
            <w:proofErr w:type="spellStart"/>
            <w:r>
              <w:t>min.standard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72.639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24F0C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F24F0C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</w:pPr>
            <w:r>
              <w:t xml:space="preserve">Energenti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29.387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24F0C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F24F0C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</w:pPr>
            <w:r>
              <w:t>ŽSV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2.500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24F0C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7914E6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  <w:r>
              <w:t>Natjecanja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25.160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7914E6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  <w:r>
              <w:t>Prsten potpore III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87.996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7914E6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  <w:r>
              <w:t xml:space="preserve">Udžbenici (radne </w:t>
            </w:r>
            <w:proofErr w:type="spellStart"/>
            <w:r>
              <w:t>bilježn</w:t>
            </w:r>
            <w:proofErr w:type="spellEnd"/>
            <w:r>
              <w:t>, radni materijali)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139.200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7914E6" w:rsidTr="00F4556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  <w:r>
              <w:t xml:space="preserve">Tekuće i </w:t>
            </w:r>
            <w:proofErr w:type="spellStart"/>
            <w:r>
              <w:t>inv.održavanje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118.673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7914E6" w:rsidTr="00F4556D">
        <w:tc>
          <w:tcPr>
            <w:tcW w:w="1384" w:type="dxa"/>
            <w:tcBorders>
              <w:top w:val="dotted" w:sz="4" w:space="0" w:color="auto"/>
            </w:tcBorders>
          </w:tcPr>
          <w:p w:rsidR="007914E6" w:rsidRPr="00937B59" w:rsidRDefault="00937B59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302</w:t>
            </w: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7914E6" w:rsidRPr="00937B59" w:rsidRDefault="00937B59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 xml:space="preserve">Prihod od </w:t>
            </w:r>
            <w:proofErr w:type="spellStart"/>
            <w:r w:rsidRPr="00937B59">
              <w:rPr>
                <w:b/>
              </w:rPr>
              <w:t>nefinanc.imovine</w:t>
            </w:r>
            <w:proofErr w:type="spellEnd"/>
            <w:r w:rsidRPr="00937B59">
              <w:rPr>
                <w:b/>
              </w:rPr>
              <w:t>-prodaje stanova (35%)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914E6" w:rsidRPr="00937B59" w:rsidRDefault="00937B59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937B59">
              <w:rPr>
                <w:b/>
              </w:rPr>
              <w:t>2.909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7914E6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</w:tbl>
    <w:p w:rsidR="00DF3B38" w:rsidRDefault="00DF3B38">
      <w:pPr>
        <w:tabs>
          <w:tab w:val="left" w:pos="627"/>
          <w:tab w:val="right" w:pos="8550"/>
        </w:tabs>
      </w:pPr>
    </w:p>
    <w:p w:rsidR="00DF3B38" w:rsidRDefault="00DF3B38">
      <w:pPr>
        <w:tabs>
          <w:tab w:val="left" w:pos="627"/>
          <w:tab w:val="right" w:pos="8550"/>
        </w:tabs>
      </w:pPr>
    </w:p>
    <w:p w:rsidR="00DF3B38" w:rsidRDefault="00DF3B38">
      <w:pPr>
        <w:tabs>
          <w:tab w:val="left" w:pos="627"/>
          <w:tab w:val="right" w:pos="8550"/>
        </w:tabs>
      </w:pPr>
    </w:p>
    <w:p w:rsidR="00DD7BEE" w:rsidRDefault="00DD7BEE" w:rsidP="00DD7BEE">
      <w:pPr>
        <w:ind w:firstLine="284"/>
      </w:pPr>
      <w:r>
        <w:lastRenderedPageBreak/>
        <w:t xml:space="preserve">U razdoblju od 1. siječnja do 31. prosinca 2019. Osnovna škola Đure </w:t>
      </w:r>
      <w:proofErr w:type="spellStart"/>
      <w:r>
        <w:t>Deželića</w:t>
      </w:r>
      <w:proofErr w:type="spellEnd"/>
      <w:r>
        <w:t xml:space="preserve">-Ivanić-Grad ostvarila je </w:t>
      </w:r>
      <w:r w:rsidRPr="00D2799A">
        <w:rPr>
          <w:b/>
          <w:color w:val="0070C0"/>
        </w:rPr>
        <w:t xml:space="preserve">ukupan </w:t>
      </w:r>
      <w:r>
        <w:rPr>
          <w:b/>
          <w:color w:val="0070C0"/>
        </w:rPr>
        <w:t>rashod</w:t>
      </w:r>
      <w:r w:rsidRPr="00D2799A">
        <w:rPr>
          <w:b/>
          <w:color w:val="0070C0"/>
        </w:rPr>
        <w:t xml:space="preserve"> u iznosu 8.</w:t>
      </w:r>
      <w:r>
        <w:rPr>
          <w:b/>
          <w:color w:val="0070C0"/>
        </w:rPr>
        <w:t>079.605</w:t>
      </w:r>
      <w:r w:rsidRPr="00D2799A">
        <w:rPr>
          <w:b/>
          <w:color w:val="0070C0"/>
        </w:rPr>
        <w:t xml:space="preserve"> kn</w:t>
      </w:r>
      <w:r>
        <w:t xml:space="preserve"> (AOP 404) .</w:t>
      </w:r>
    </w:p>
    <w:p w:rsidR="00DD7BEE" w:rsidRDefault="00DD7BEE">
      <w:pPr>
        <w:tabs>
          <w:tab w:val="left" w:pos="627"/>
          <w:tab w:val="right" w:pos="8550"/>
        </w:tabs>
      </w:pPr>
    </w:p>
    <w:p w:rsidR="00DD7BEE" w:rsidRDefault="00DD7BEE">
      <w:pPr>
        <w:tabs>
          <w:tab w:val="left" w:pos="627"/>
          <w:tab w:val="right" w:pos="8550"/>
        </w:tabs>
      </w:pPr>
    </w:p>
    <w:p w:rsidR="00DD7BEE" w:rsidRDefault="00DD7BEE">
      <w:pPr>
        <w:tabs>
          <w:tab w:val="left" w:pos="627"/>
          <w:tab w:val="right" w:pos="8550"/>
        </w:tabs>
      </w:pPr>
    </w:p>
    <w:p w:rsidR="006041CF" w:rsidRDefault="00F4556D" w:rsidP="00F4556D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064: </w:t>
      </w:r>
      <w:r w:rsidR="00D2799A">
        <w:t>povećani prihodi</w:t>
      </w:r>
      <w:r>
        <w:t xml:space="preserve"> zbog dodatne uplate za udžbenike</w:t>
      </w:r>
    </w:p>
    <w:p w:rsidR="00FC6D61" w:rsidRDefault="00F4556D" w:rsidP="00F4556D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</w:t>
      </w:r>
      <w:r w:rsidR="00D2799A">
        <w:t xml:space="preserve"> 105: </w:t>
      </w:r>
      <w:r w:rsidR="00D2799A" w:rsidRPr="007D7975">
        <w:t>smanjeni prihodi zbog</w:t>
      </w:r>
      <w:r w:rsidR="007D7975" w:rsidRPr="007D7975">
        <w:t xml:space="preserve"> manje uplata za </w:t>
      </w:r>
      <w:proofErr w:type="spellStart"/>
      <w:r w:rsidR="007D7975" w:rsidRPr="007D7975">
        <w:t>šk.kuhinju</w:t>
      </w:r>
      <w:proofErr w:type="spellEnd"/>
      <w:r w:rsidR="007D7975" w:rsidRPr="007D7975">
        <w:t>-</w:t>
      </w:r>
      <w:proofErr w:type="spellStart"/>
      <w:r w:rsidR="007D7975" w:rsidRPr="007D7975">
        <w:t>cca</w:t>
      </w:r>
      <w:proofErr w:type="spellEnd"/>
      <w:r w:rsidR="007D7975" w:rsidRPr="007D7975">
        <w:t xml:space="preserve"> 10% </w:t>
      </w:r>
      <w:r w:rsidR="00FC6D61">
        <w:t>-zbog</w:t>
      </w:r>
      <w:r w:rsidR="00DD7BEE">
        <w:t xml:space="preserve"> </w:t>
      </w:r>
      <w:r w:rsidR="00FC6D61">
        <w:t>štrajka-</w:t>
      </w:r>
      <w:r w:rsidR="007D7975" w:rsidRPr="007D7975">
        <w:t xml:space="preserve">i manje uplata za </w:t>
      </w:r>
    </w:p>
    <w:p w:rsidR="00F4556D" w:rsidRPr="007D7975" w:rsidRDefault="00FC6D61" w:rsidP="00FC6D61">
      <w:pPr>
        <w:pStyle w:val="Odlomakpopisa"/>
        <w:tabs>
          <w:tab w:val="left" w:pos="627"/>
          <w:tab w:val="right" w:pos="8550"/>
        </w:tabs>
      </w:pPr>
      <w:r>
        <w:t xml:space="preserve">                </w:t>
      </w:r>
      <w:r w:rsidR="007D7975" w:rsidRPr="007D7975">
        <w:t>izlete</w:t>
      </w:r>
    </w:p>
    <w:p w:rsidR="00D2799A" w:rsidRDefault="00D2799A" w:rsidP="00F4556D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124: vlastiti prihodi uvećani zbog povećane potrebe za najmom prostora. 20% iznosa utrošeno                                      </w:t>
      </w:r>
    </w:p>
    <w:p w:rsidR="00D2799A" w:rsidRDefault="00D2799A" w:rsidP="00D2799A">
      <w:pPr>
        <w:pStyle w:val="Odlomakpopisa"/>
        <w:tabs>
          <w:tab w:val="left" w:pos="627"/>
          <w:tab w:val="right" w:pos="8550"/>
        </w:tabs>
      </w:pPr>
      <w:r>
        <w:t xml:space="preserve">                za financiranje troškova energenata</w:t>
      </w:r>
    </w:p>
    <w:p w:rsidR="004952EE" w:rsidRDefault="00D2799A" w:rsidP="00F4556D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127: donacije od fizičke osobe (veza: dana donacija </w:t>
      </w:r>
      <w:r w:rsidR="004952EE">
        <w:t>-3-</w:t>
      </w:r>
      <w:r>
        <w:t xml:space="preserve">za uplatu „Škole u prirodi“ za dva </w:t>
      </w:r>
      <w:r w:rsidR="004952EE">
        <w:t xml:space="preserve"> </w:t>
      </w:r>
    </w:p>
    <w:p w:rsidR="00D2799A" w:rsidRDefault="004952EE" w:rsidP="00D2799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                 </w:t>
      </w:r>
      <w:r w:rsidR="00D2799A">
        <w:t>učenika),</w:t>
      </w:r>
      <w:r>
        <w:t xml:space="preserve"> </w:t>
      </w:r>
      <w:r w:rsidR="00D2799A">
        <w:t>donacija od pravne osobe u naravi-oprema za mažoretkinje</w:t>
      </w:r>
    </w:p>
    <w:p w:rsidR="00D2799A" w:rsidRPr="005F3131" w:rsidRDefault="00D2799A" w:rsidP="00D2799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 13</w:t>
      </w:r>
      <w:r w:rsidR="00CC170F">
        <w:t>0</w:t>
      </w:r>
      <w:r>
        <w:t xml:space="preserve">: </w:t>
      </w:r>
      <w:r w:rsidRPr="005F3131">
        <w:t>povećanje prihoda zbog</w:t>
      </w:r>
      <w:r w:rsidR="005F3131" w:rsidRPr="005F3131">
        <w:t xml:space="preserve"> dodatnog iznosa za </w:t>
      </w:r>
      <w:proofErr w:type="spellStart"/>
      <w:r w:rsidR="005F3131" w:rsidRPr="005F3131">
        <w:t>sufinanc.radnih</w:t>
      </w:r>
      <w:proofErr w:type="spellEnd"/>
      <w:r w:rsidR="005F3131" w:rsidRPr="005F3131">
        <w:t xml:space="preserve"> bilježnica i materijala</w:t>
      </w:r>
    </w:p>
    <w:p w:rsidR="00CC170F" w:rsidRPr="005F3131" w:rsidRDefault="00CC170F" w:rsidP="00D2799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 w:rsidRPr="005F3131">
        <w:t>AOP 149: rashodi za zaposlene povećani zbog:</w:t>
      </w:r>
    </w:p>
    <w:p w:rsidR="00CC170F" w:rsidRDefault="00CC170F" w:rsidP="00CC170F">
      <w:pPr>
        <w:pStyle w:val="Odlomakpopisa"/>
        <w:tabs>
          <w:tab w:val="left" w:pos="627"/>
          <w:tab w:val="right" w:pos="8550"/>
        </w:tabs>
      </w:pPr>
      <w:r>
        <w:t xml:space="preserve">                  povećanja osnovice u rujnu, 2019.godine</w:t>
      </w:r>
    </w:p>
    <w:p w:rsidR="00D2799A" w:rsidRDefault="00CC170F" w:rsidP="00D2799A">
      <w:pPr>
        <w:pStyle w:val="Odlomakpopisa"/>
        <w:tabs>
          <w:tab w:val="left" w:pos="627"/>
          <w:tab w:val="right" w:pos="8550"/>
        </w:tabs>
      </w:pPr>
      <w:r>
        <w:t xml:space="preserve">                  većeg broja PUN</w:t>
      </w:r>
    </w:p>
    <w:p w:rsidR="00650401" w:rsidRDefault="00CC170F" w:rsidP="00650401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160: materijalni rashodi povećani zbog </w:t>
      </w:r>
    </w:p>
    <w:p w:rsidR="00CC170F" w:rsidRDefault="00650401" w:rsidP="00CC170F">
      <w:pPr>
        <w:pStyle w:val="Odlomakpopisa"/>
        <w:tabs>
          <w:tab w:val="left" w:pos="627"/>
          <w:tab w:val="right" w:pos="8550"/>
        </w:tabs>
      </w:pPr>
      <w:r>
        <w:t xml:space="preserve">              </w:t>
      </w:r>
      <w:r w:rsidR="00CC170F">
        <w:t>povećanja naknade za prijevoz-veći broj putnika i tržišno povećanje cijena javnog prijevoza</w:t>
      </w:r>
    </w:p>
    <w:p w:rsidR="00650401" w:rsidRDefault="00650401" w:rsidP="00CC170F">
      <w:pPr>
        <w:pStyle w:val="Odlomakpopisa"/>
        <w:tabs>
          <w:tab w:val="left" w:pos="627"/>
          <w:tab w:val="right" w:pos="8550"/>
        </w:tabs>
      </w:pPr>
      <w:r>
        <w:t xml:space="preserve">              povećani troškovi za energente</w:t>
      </w:r>
    </w:p>
    <w:p w:rsidR="00650401" w:rsidRPr="00477D88" w:rsidRDefault="00650401" w:rsidP="00CC170F">
      <w:pPr>
        <w:pStyle w:val="Odlomakpopisa"/>
        <w:tabs>
          <w:tab w:val="left" w:pos="627"/>
          <w:tab w:val="right" w:pos="8550"/>
        </w:tabs>
      </w:pPr>
      <w:r>
        <w:t xml:space="preserve">              povećan trošak </w:t>
      </w:r>
      <w:r w:rsidR="00477D88" w:rsidRPr="00477D88">
        <w:t xml:space="preserve">za SI-nabava povećana zbog sredstava za </w:t>
      </w:r>
      <w:proofErr w:type="spellStart"/>
      <w:r w:rsidR="00477D88" w:rsidRPr="00477D88">
        <w:t>kurikularnu</w:t>
      </w:r>
      <w:proofErr w:type="spellEnd"/>
      <w:r w:rsidR="00477D88" w:rsidRPr="00477D88">
        <w:t xml:space="preserve"> reformu</w:t>
      </w:r>
    </w:p>
    <w:p w:rsidR="00FC6D61" w:rsidRPr="00DD7BEE" w:rsidRDefault="00650401" w:rsidP="00CC170F">
      <w:pPr>
        <w:pStyle w:val="Odlomakpopisa"/>
        <w:tabs>
          <w:tab w:val="left" w:pos="627"/>
          <w:tab w:val="right" w:pos="8550"/>
        </w:tabs>
      </w:pPr>
      <w:r>
        <w:rPr>
          <w:color w:val="FF0000"/>
        </w:rPr>
        <w:t xml:space="preserve">              </w:t>
      </w:r>
      <w:r w:rsidRPr="00DD7BEE">
        <w:t>Istovremeno, došlo je do umanjenja rashoda za namirnice</w:t>
      </w:r>
      <w:r w:rsidR="00FC6D61" w:rsidRPr="00DD7BEE">
        <w:t xml:space="preserve">-zbog manje nabave za vrijeme </w:t>
      </w:r>
    </w:p>
    <w:p w:rsidR="00650401" w:rsidRPr="00DD7BEE" w:rsidRDefault="00FC6D61" w:rsidP="00CC170F">
      <w:pPr>
        <w:pStyle w:val="Odlomakpopisa"/>
        <w:tabs>
          <w:tab w:val="left" w:pos="627"/>
          <w:tab w:val="right" w:pos="8550"/>
        </w:tabs>
      </w:pPr>
      <w:r w:rsidRPr="00DD7BEE">
        <w:t xml:space="preserve">             štrajka</w:t>
      </w:r>
    </w:p>
    <w:p w:rsidR="00FC6D61" w:rsidRDefault="00CC170F" w:rsidP="00CC170F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</w:t>
      </w:r>
      <w:r w:rsidR="00FC6D61">
        <w:t>246</w:t>
      </w:r>
      <w:r>
        <w:t xml:space="preserve">: povećani </w:t>
      </w:r>
      <w:r w:rsidR="00FC6D61">
        <w:t>troškovi</w:t>
      </w:r>
      <w:r>
        <w:t xml:space="preserve"> zbog </w:t>
      </w:r>
      <w:r w:rsidR="00FC6D61">
        <w:t xml:space="preserve">većih troškova za udžbenika, radnih bilježnica i ostalih radnih  </w:t>
      </w:r>
    </w:p>
    <w:p w:rsidR="00DD7BEE" w:rsidRDefault="00FC6D61" w:rsidP="00DD7BEE">
      <w:pPr>
        <w:pStyle w:val="Odlomakpopisa"/>
        <w:tabs>
          <w:tab w:val="left" w:pos="627"/>
          <w:tab w:val="right" w:pos="8550"/>
        </w:tabs>
      </w:pPr>
      <w:r>
        <w:t xml:space="preserve">               </w:t>
      </w:r>
      <w:r w:rsidR="00DD7BEE">
        <w:t>m</w:t>
      </w:r>
      <w:r>
        <w:t>aterijala</w:t>
      </w:r>
    </w:p>
    <w:p w:rsidR="00DD7BEE" w:rsidRDefault="00DD7BEE" w:rsidP="00DD7BEE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341: rashodi za nabavku nefinancijske imovine znatno su povećani većeg troška za nabavu           </w:t>
      </w:r>
    </w:p>
    <w:p w:rsidR="00DD7BEE" w:rsidRDefault="00DD7BEE" w:rsidP="00DD7BEE">
      <w:pPr>
        <w:pStyle w:val="Odlomakpopisa"/>
        <w:tabs>
          <w:tab w:val="left" w:pos="627"/>
          <w:tab w:val="right" w:pos="8550"/>
        </w:tabs>
      </w:pPr>
      <w:r>
        <w:t xml:space="preserve">                Udžbenika-veza: AOP</w:t>
      </w:r>
      <w:r w:rsidR="003340A1">
        <w:t xml:space="preserve"> 374</w:t>
      </w:r>
    </w:p>
    <w:p w:rsidR="00CC170F" w:rsidRDefault="00CC170F" w:rsidP="00CC170F">
      <w:pPr>
        <w:pStyle w:val="Odlomakpopisa"/>
        <w:tabs>
          <w:tab w:val="left" w:pos="627"/>
          <w:tab w:val="right" w:pos="8550"/>
        </w:tabs>
      </w:pPr>
      <w:r>
        <w:t xml:space="preserve">      </w:t>
      </w:r>
    </w:p>
    <w:p w:rsidR="00CC170F" w:rsidRDefault="00CC170F" w:rsidP="00D2799A">
      <w:pPr>
        <w:pStyle w:val="Odlomakpopisa"/>
        <w:tabs>
          <w:tab w:val="left" w:pos="627"/>
          <w:tab w:val="right" w:pos="8550"/>
        </w:tabs>
      </w:pPr>
    </w:p>
    <w:p w:rsidR="00A24597" w:rsidRDefault="00A24597" w:rsidP="00D2799A">
      <w:pPr>
        <w:ind w:firstLine="284"/>
      </w:pPr>
    </w:p>
    <w:p w:rsidR="00330908" w:rsidRDefault="00330908" w:rsidP="00994C84">
      <w:pPr>
        <w:jc w:val="both"/>
      </w:pPr>
      <w:r>
        <w:t xml:space="preserve">                           </w:t>
      </w:r>
    </w:p>
    <w:p w:rsidR="00FC6D61" w:rsidRDefault="00DD3855" w:rsidP="00433C6C">
      <w:pPr>
        <w:ind w:firstLine="284"/>
        <w:jc w:val="both"/>
      </w:pPr>
      <w:r>
        <w:t>U 201</w:t>
      </w:r>
      <w:r w:rsidR="00FC6D61">
        <w:t>9</w:t>
      </w:r>
      <w:r>
        <w:t xml:space="preserve">. godini </w:t>
      </w:r>
      <w:r w:rsidR="00FC6D61">
        <w:t>ostvaren je višak prihoda od poslovanja</w:t>
      </w:r>
      <w:r w:rsidR="006F06B6">
        <w:t xml:space="preserve"> </w:t>
      </w:r>
      <w:r w:rsidR="006041CF" w:rsidRPr="00CA3A59">
        <w:t xml:space="preserve">u iznosu od </w:t>
      </w:r>
      <w:r w:rsidR="00FC6D61">
        <w:t>343.451</w:t>
      </w:r>
      <w:r w:rsidR="006041CF" w:rsidRPr="00CA3A59">
        <w:t xml:space="preserve"> kn</w:t>
      </w:r>
      <w:r w:rsidR="006F06B6">
        <w:t>.</w:t>
      </w:r>
      <w:r w:rsidR="003C6E5A">
        <w:t xml:space="preserve"> </w:t>
      </w:r>
      <w:r w:rsidR="00FC6D61">
        <w:t xml:space="preserve">Višak prihoda od poslovanja iz prethodnih godina korigiran je (uvećan) za iznos od 1.766 kn (prihod na </w:t>
      </w:r>
      <w:proofErr w:type="spellStart"/>
      <w:r w:rsidR="00FC6D61">
        <w:t>ž.r</w:t>
      </w:r>
      <w:proofErr w:type="spellEnd"/>
      <w:r w:rsidR="00FC6D61">
        <w:t>.-povrat od dobavljača je knjižen na trošak), te iznosi 347.720 kn.</w:t>
      </w:r>
    </w:p>
    <w:p w:rsidR="006041CF" w:rsidRDefault="00DD7BEE" w:rsidP="00FC6D61">
      <w:pPr>
        <w:jc w:val="both"/>
      </w:pPr>
      <w:r>
        <w:t>Manjak prihoda od nefinancijske imovine iznosi 322.123 kn. Konačan rezultat je višak za 2019.g u iznosu od 21.328 kn a ukupan višak iznosi 369.048 kn</w:t>
      </w:r>
    </w:p>
    <w:p w:rsidR="00994C84" w:rsidRDefault="00994C84" w:rsidP="00291FC0">
      <w:pPr>
        <w:jc w:val="both"/>
      </w:pPr>
    </w:p>
    <w:p w:rsidR="00994C84" w:rsidRDefault="00994C84" w:rsidP="00291FC0">
      <w:pPr>
        <w:jc w:val="both"/>
      </w:pPr>
    </w:p>
    <w:p w:rsidR="00994C84" w:rsidRDefault="00994C84" w:rsidP="00291FC0">
      <w:pPr>
        <w:jc w:val="both"/>
      </w:pPr>
    </w:p>
    <w:p w:rsidR="00852AB2" w:rsidRDefault="00852AB2"/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5E3C62" w:rsidRDefault="005E3C62" w:rsidP="005E3C62">
      <w:pPr>
        <w:jc w:val="center"/>
        <w:rPr>
          <w:b/>
        </w:rPr>
      </w:pPr>
      <w:r>
        <w:rPr>
          <w:b/>
        </w:rPr>
        <w:t>BILJEŠKE UZ BILANCU</w:t>
      </w:r>
    </w:p>
    <w:p w:rsidR="005E3C62" w:rsidRDefault="005E3C62" w:rsidP="005E3C62">
      <w:pPr>
        <w:jc w:val="center"/>
      </w:pPr>
      <w:r>
        <w:t>(Obrazac: BIL)</w:t>
      </w:r>
    </w:p>
    <w:p w:rsidR="005E3C62" w:rsidRDefault="005E3C62" w:rsidP="005E3C62">
      <w:pPr>
        <w:jc w:val="center"/>
      </w:pPr>
      <w:r>
        <w:rPr>
          <w:b/>
          <w:bCs/>
        </w:rPr>
        <w:t>(1. siječnja do 31. prosinca 201</w:t>
      </w:r>
      <w:r w:rsidR="00DD7BEE">
        <w:rPr>
          <w:b/>
          <w:bCs/>
        </w:rPr>
        <w:t>9</w:t>
      </w:r>
      <w:r>
        <w:rPr>
          <w:b/>
          <w:bCs/>
        </w:rPr>
        <w:t>.)</w:t>
      </w:r>
    </w:p>
    <w:p w:rsidR="005E3C62" w:rsidRDefault="005E3C62"/>
    <w:p w:rsidR="003340A1" w:rsidRDefault="003340A1" w:rsidP="003340A1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002: vrijednost nefinancijske imovine znatno je umanjena zbog jednokratnog  otpisa vrijednosti  </w:t>
      </w:r>
    </w:p>
    <w:p w:rsidR="003340A1" w:rsidRDefault="003340A1" w:rsidP="003340A1">
      <w:pPr>
        <w:pStyle w:val="Odlomakpopisa"/>
        <w:tabs>
          <w:tab w:val="left" w:pos="627"/>
          <w:tab w:val="right" w:pos="8550"/>
        </w:tabs>
      </w:pPr>
      <w:r>
        <w:t xml:space="preserve">                knjiga u knjižnici (AOP 035)</w:t>
      </w:r>
    </w:p>
    <w:p w:rsidR="003340A1" w:rsidRDefault="003340A1" w:rsidP="003340A1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 015: iz akumuliranog viška ranijih godina nabavljena je nova oprema za učionice ali su obnovljeni uredi pedagoga, tajnika i školske knjižnice  čiji je prostor neadekvatan-premali- te su nadograđene i obnovljene stare police i dodani novi ormari.</w:t>
      </w:r>
    </w:p>
    <w:p w:rsidR="00E7305A" w:rsidRDefault="00E7305A" w:rsidP="003340A1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 016: nabavka nove telefonske centrale</w:t>
      </w:r>
    </w:p>
    <w:p w:rsidR="00E7305A" w:rsidRDefault="00E7305A" w:rsidP="003340A1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017: znatno uvećana vrijednost zbog nabavke stroja za čišćenje škole i ostale opreme-smanjen  </w:t>
      </w:r>
    </w:p>
    <w:p w:rsidR="00E7305A" w:rsidRDefault="00E7305A" w:rsidP="00E7305A">
      <w:pPr>
        <w:pStyle w:val="Odlomakpopisa"/>
        <w:tabs>
          <w:tab w:val="left" w:pos="627"/>
          <w:tab w:val="right" w:pos="8550"/>
        </w:tabs>
      </w:pPr>
      <w:r>
        <w:t xml:space="preserve">               broj čistačica koje sada ne stižu adekvatno brinuti za higijenu i čistoću školske zgrade.</w:t>
      </w:r>
    </w:p>
    <w:p w:rsidR="00E7305A" w:rsidRDefault="00E7305A" w:rsidP="00E7305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 031: znatno povećanje zbog načina evidentiranja udžbenika</w:t>
      </w:r>
    </w:p>
    <w:p w:rsidR="00E7305A" w:rsidRDefault="00E7305A" w:rsidP="00E7305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159 i 161: umjesto na konto unaprijed plaćenih rashoda, knjiženja su izvršena na konto kontinuiranih rashoda budućih razdoblja. Uvećanje na AOP 158 zbog knjiženja, osim plaće za 12 </w:t>
      </w:r>
      <w:proofErr w:type="spellStart"/>
      <w:r>
        <w:t>mj</w:t>
      </w:r>
      <w:proofErr w:type="spellEnd"/>
      <w:r>
        <w:t>, UR-a vezanih na kontinuirane rashode.</w:t>
      </w:r>
    </w:p>
    <w:p w:rsidR="00E7305A" w:rsidRDefault="00E7305A" w:rsidP="00E7305A">
      <w:pPr>
        <w:pStyle w:val="Odlomakpopisa"/>
        <w:tabs>
          <w:tab w:val="left" w:pos="627"/>
          <w:tab w:val="right" w:pos="8550"/>
        </w:tabs>
      </w:pPr>
    </w:p>
    <w:p w:rsidR="00E7305A" w:rsidRDefault="00E7305A" w:rsidP="00E7305A">
      <w:pPr>
        <w:pStyle w:val="Odlomakpopisa"/>
        <w:tabs>
          <w:tab w:val="left" w:pos="627"/>
          <w:tab w:val="right" w:pos="8550"/>
        </w:tabs>
      </w:pPr>
    </w:p>
    <w:p w:rsidR="00E7305A" w:rsidRDefault="00E7305A" w:rsidP="00E7305A">
      <w:pPr>
        <w:pStyle w:val="Odlomakpopisa"/>
        <w:tabs>
          <w:tab w:val="left" w:pos="627"/>
          <w:tab w:val="right" w:pos="8550"/>
        </w:tabs>
      </w:pPr>
      <w:r>
        <w:t xml:space="preserve">Nakon utvrđivanja rezultata, obavljene su korekcije knjiženja na način da je manjak od financijske imovine umanjen za iznos nabave udžbenika i knjiga za knjižnicu u iznosu od </w:t>
      </w:r>
      <w:r w:rsidR="004957A5">
        <w:t>158.755,83 kn te  nakon korekcija rezultat poslovanja iznosi:</w:t>
      </w:r>
    </w:p>
    <w:p w:rsidR="004957A5" w:rsidRDefault="004957A5" w:rsidP="00E7305A">
      <w:pPr>
        <w:pStyle w:val="Odlomakpopisa"/>
        <w:tabs>
          <w:tab w:val="left" w:pos="627"/>
          <w:tab w:val="right" w:pos="8550"/>
        </w:tabs>
      </w:pPr>
      <w:r>
        <w:t>-višak prihoda od poslovanja: 532.415 kn</w:t>
      </w:r>
    </w:p>
    <w:p w:rsidR="004957A5" w:rsidRDefault="004957A5" w:rsidP="00E7305A">
      <w:pPr>
        <w:pStyle w:val="Odlomakpopisa"/>
        <w:tabs>
          <w:tab w:val="left" w:pos="627"/>
          <w:tab w:val="right" w:pos="8550"/>
        </w:tabs>
      </w:pPr>
      <w:r>
        <w:t>-manjak prihoda od nefinancijske imovine: 163.367 kn</w:t>
      </w:r>
    </w:p>
    <w:p w:rsidR="004957A5" w:rsidRDefault="004957A5" w:rsidP="00E7305A">
      <w:pPr>
        <w:pStyle w:val="Odlomakpopisa"/>
        <w:tabs>
          <w:tab w:val="left" w:pos="627"/>
          <w:tab w:val="right" w:pos="8550"/>
        </w:tabs>
      </w:pPr>
      <w:r>
        <w:t>-ukupan rezultat: 369.048 kn</w:t>
      </w:r>
    </w:p>
    <w:p w:rsidR="00F34C32" w:rsidRDefault="00F34C32" w:rsidP="009412B8">
      <w:pPr>
        <w:ind w:left="-18"/>
      </w:pPr>
    </w:p>
    <w:p w:rsidR="00B25381" w:rsidRDefault="004957A5" w:rsidP="008837C0">
      <w:pPr>
        <w:ind w:left="-18"/>
        <w:jc w:val="both"/>
      </w:pPr>
      <w:r>
        <w:t>Nakon usklađenja sa HZZO utvrđene su razlike u iznosu potraživanja. Budući se razlike odnose na prethodna razdoblja, točan iznos biti će potrebno utvrditi u 2020.godini . Ista napomena vrijedi i za otkup stanova gdje je potrebno u proteklim godinama utvrditi ispravnost knjiženja i obaviti potrebne korekcije.</w:t>
      </w:r>
    </w:p>
    <w:p w:rsidR="00E35AD6" w:rsidRDefault="00E35AD6" w:rsidP="008837C0">
      <w:pPr>
        <w:ind w:left="-18"/>
        <w:jc w:val="both"/>
      </w:pPr>
    </w:p>
    <w:p w:rsidR="007E0277" w:rsidRDefault="007E0277" w:rsidP="007E0277">
      <w:bookmarkStart w:id="0" w:name="RANGE!A1:J27"/>
      <w:bookmarkEnd w:id="0"/>
      <w:r>
        <w:t>Ivanić-Gradu, 31. siječnja 20</w:t>
      </w:r>
      <w:r w:rsidR="00E7305A">
        <w:t>20</w:t>
      </w:r>
      <w:r>
        <w:t>.</w:t>
      </w:r>
    </w:p>
    <w:p w:rsidR="007E0277" w:rsidRDefault="007E0277" w:rsidP="007E0277"/>
    <w:p w:rsidR="007E0277" w:rsidRDefault="007E0277" w:rsidP="007E0277">
      <w:r>
        <w:t xml:space="preserve">Osoba za kontaktiranje: </w:t>
      </w:r>
      <w:r w:rsidR="00E7305A">
        <w:t xml:space="preserve">Katarina Bečić </w:t>
      </w:r>
      <w:proofErr w:type="spellStart"/>
      <w:r w:rsidR="00E7305A">
        <w:t>Mutvar</w:t>
      </w:r>
      <w:proofErr w:type="spellEnd"/>
    </w:p>
    <w:p w:rsidR="00E7305A" w:rsidRDefault="00E7305A" w:rsidP="007E0277">
      <w:r>
        <w:t>T:+385 1 2823 544</w:t>
      </w:r>
    </w:p>
    <w:p w:rsidR="00E7305A" w:rsidRDefault="00E7305A" w:rsidP="007E0277">
      <w:r>
        <w:t>M: + 385 99 84 888 99</w:t>
      </w:r>
    </w:p>
    <w:p w:rsidR="00E7305A" w:rsidRDefault="00E7305A" w:rsidP="007E0277">
      <w:proofErr w:type="spellStart"/>
      <w:r>
        <w:t>Mail</w:t>
      </w:r>
      <w:proofErr w:type="spellEnd"/>
      <w:r>
        <w:t xml:space="preserve">: </w:t>
      </w:r>
      <w:proofErr w:type="spellStart"/>
      <w:r>
        <w:t>katarina.becic</w:t>
      </w:r>
      <w:proofErr w:type="spellEnd"/>
      <w:r>
        <w:t>-</w:t>
      </w:r>
      <w:proofErr w:type="spellStart"/>
      <w:r>
        <w:t>mutvar</w:t>
      </w:r>
      <w:proofErr w:type="spellEnd"/>
      <w:r>
        <w:t>@</w:t>
      </w:r>
      <w:proofErr w:type="spellStart"/>
      <w:r>
        <w:t>skole.hr</w:t>
      </w:r>
      <w:proofErr w:type="spellEnd"/>
      <w:r>
        <w:t>.</w:t>
      </w:r>
    </w:p>
    <w:p w:rsidR="007E0277" w:rsidRDefault="007E0277" w:rsidP="007E0277">
      <w:pPr>
        <w:ind w:left="4248" w:firstLine="708"/>
        <w:jc w:val="center"/>
      </w:pPr>
      <w:r>
        <w:t>Zakonski predstavnik:</w:t>
      </w:r>
    </w:p>
    <w:p w:rsidR="00E62A10" w:rsidRDefault="007E0277" w:rsidP="007E0277">
      <w:pPr>
        <w:ind w:left="6372"/>
      </w:pPr>
      <w:r>
        <w:t xml:space="preserve">     </w:t>
      </w:r>
      <w:proofErr w:type="spellStart"/>
      <w:r>
        <w:t>Mileo</w:t>
      </w:r>
      <w:proofErr w:type="spellEnd"/>
      <w:r>
        <w:t xml:space="preserve"> </w:t>
      </w:r>
      <w:proofErr w:type="spellStart"/>
      <w:r>
        <w:t>Todić</w:t>
      </w:r>
      <w:proofErr w:type="spellEnd"/>
      <w:r w:rsidR="00387B1F">
        <w:t xml:space="preserve">, </w:t>
      </w:r>
      <w:proofErr w:type="spellStart"/>
      <w:r w:rsidR="00387B1F">
        <w:t>dipl.</w:t>
      </w:r>
      <w:r w:rsidR="005F3131">
        <w:t>teol</w:t>
      </w:r>
      <w:proofErr w:type="spellEnd"/>
      <w:r w:rsidR="005F3131">
        <w:t>.</w:t>
      </w:r>
    </w:p>
    <w:sectPr w:rsidR="00E62A10" w:rsidSect="00992A2C">
      <w:pgSz w:w="11907" w:h="16840" w:code="9"/>
      <w:pgMar w:top="1304" w:right="621" w:bottom="1021" w:left="85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794B"/>
    <w:multiLevelType w:val="hybridMultilevel"/>
    <w:tmpl w:val="18CCB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D0F33"/>
    <w:rsid w:val="00000DBD"/>
    <w:rsid w:val="00001E95"/>
    <w:rsid w:val="0001557A"/>
    <w:rsid w:val="000247A4"/>
    <w:rsid w:val="00047920"/>
    <w:rsid w:val="00080CF4"/>
    <w:rsid w:val="000A332E"/>
    <w:rsid w:val="000A3900"/>
    <w:rsid w:val="000B296F"/>
    <w:rsid w:val="000B60C7"/>
    <w:rsid w:val="000C4C9B"/>
    <w:rsid w:val="000C71AC"/>
    <w:rsid w:val="000D3772"/>
    <w:rsid w:val="000D7AEF"/>
    <w:rsid w:val="000D7C1D"/>
    <w:rsid w:val="000E7FAF"/>
    <w:rsid w:val="00113458"/>
    <w:rsid w:val="001426E7"/>
    <w:rsid w:val="0015210C"/>
    <w:rsid w:val="00157B78"/>
    <w:rsid w:val="00192432"/>
    <w:rsid w:val="001932B1"/>
    <w:rsid w:val="001A66C0"/>
    <w:rsid w:val="001C7CC2"/>
    <w:rsid w:val="001D6BCC"/>
    <w:rsid w:val="001F5832"/>
    <w:rsid w:val="002051B9"/>
    <w:rsid w:val="00206185"/>
    <w:rsid w:val="00223D86"/>
    <w:rsid w:val="0023384C"/>
    <w:rsid w:val="00255F0C"/>
    <w:rsid w:val="00291FC0"/>
    <w:rsid w:val="002940F5"/>
    <w:rsid w:val="002950FA"/>
    <w:rsid w:val="00297348"/>
    <w:rsid w:val="002A627C"/>
    <w:rsid w:val="002B1423"/>
    <w:rsid w:val="002E6A6D"/>
    <w:rsid w:val="002F6DCF"/>
    <w:rsid w:val="003002D0"/>
    <w:rsid w:val="0031530C"/>
    <w:rsid w:val="00330908"/>
    <w:rsid w:val="003340A1"/>
    <w:rsid w:val="003532F3"/>
    <w:rsid w:val="003541B8"/>
    <w:rsid w:val="003813B3"/>
    <w:rsid w:val="00387B1F"/>
    <w:rsid w:val="00387D86"/>
    <w:rsid w:val="003B37FB"/>
    <w:rsid w:val="003C1204"/>
    <w:rsid w:val="003C6E5A"/>
    <w:rsid w:val="003D43FF"/>
    <w:rsid w:val="003E5207"/>
    <w:rsid w:val="003F5F2C"/>
    <w:rsid w:val="00411332"/>
    <w:rsid w:val="004248D9"/>
    <w:rsid w:val="00433C6C"/>
    <w:rsid w:val="00476732"/>
    <w:rsid w:val="00477D88"/>
    <w:rsid w:val="004952EE"/>
    <w:rsid w:val="004957A5"/>
    <w:rsid w:val="004B00F2"/>
    <w:rsid w:val="004C6A4E"/>
    <w:rsid w:val="00502D8A"/>
    <w:rsid w:val="0050653B"/>
    <w:rsid w:val="00512C95"/>
    <w:rsid w:val="00517B4F"/>
    <w:rsid w:val="005214F4"/>
    <w:rsid w:val="00524B59"/>
    <w:rsid w:val="00553746"/>
    <w:rsid w:val="00556BD8"/>
    <w:rsid w:val="00581C7E"/>
    <w:rsid w:val="00583C27"/>
    <w:rsid w:val="005869C9"/>
    <w:rsid w:val="005B135E"/>
    <w:rsid w:val="005B2C7E"/>
    <w:rsid w:val="005B7003"/>
    <w:rsid w:val="005D0F33"/>
    <w:rsid w:val="005E3C62"/>
    <w:rsid w:val="005F3131"/>
    <w:rsid w:val="005F5178"/>
    <w:rsid w:val="006041CF"/>
    <w:rsid w:val="006157AF"/>
    <w:rsid w:val="00650401"/>
    <w:rsid w:val="006525A1"/>
    <w:rsid w:val="0065390C"/>
    <w:rsid w:val="00660D5D"/>
    <w:rsid w:val="00665EA3"/>
    <w:rsid w:val="00672E51"/>
    <w:rsid w:val="0068569A"/>
    <w:rsid w:val="00696FB7"/>
    <w:rsid w:val="006C6FC7"/>
    <w:rsid w:val="006E61BE"/>
    <w:rsid w:val="006F06B6"/>
    <w:rsid w:val="007111C2"/>
    <w:rsid w:val="00722EAF"/>
    <w:rsid w:val="007558B9"/>
    <w:rsid w:val="00755963"/>
    <w:rsid w:val="007622EC"/>
    <w:rsid w:val="00765932"/>
    <w:rsid w:val="00767BCF"/>
    <w:rsid w:val="0077064F"/>
    <w:rsid w:val="00773972"/>
    <w:rsid w:val="0078061D"/>
    <w:rsid w:val="00785A78"/>
    <w:rsid w:val="007914E6"/>
    <w:rsid w:val="007A6F90"/>
    <w:rsid w:val="007B4D6D"/>
    <w:rsid w:val="007B5FE5"/>
    <w:rsid w:val="007D7975"/>
    <w:rsid w:val="007E0277"/>
    <w:rsid w:val="007E4734"/>
    <w:rsid w:val="007E61EA"/>
    <w:rsid w:val="007F2CBB"/>
    <w:rsid w:val="008173EA"/>
    <w:rsid w:val="00824B70"/>
    <w:rsid w:val="00824C49"/>
    <w:rsid w:val="00852AB2"/>
    <w:rsid w:val="0086581D"/>
    <w:rsid w:val="008837C0"/>
    <w:rsid w:val="008B5837"/>
    <w:rsid w:val="008B6F34"/>
    <w:rsid w:val="008C0A59"/>
    <w:rsid w:val="009017BB"/>
    <w:rsid w:val="0090257D"/>
    <w:rsid w:val="009245DA"/>
    <w:rsid w:val="009358CD"/>
    <w:rsid w:val="00937B59"/>
    <w:rsid w:val="009412B8"/>
    <w:rsid w:val="00945CF0"/>
    <w:rsid w:val="00950573"/>
    <w:rsid w:val="00962B59"/>
    <w:rsid w:val="00992A2C"/>
    <w:rsid w:val="00992EE8"/>
    <w:rsid w:val="00994C84"/>
    <w:rsid w:val="00997342"/>
    <w:rsid w:val="009C4A5A"/>
    <w:rsid w:val="009C6EBE"/>
    <w:rsid w:val="009F2086"/>
    <w:rsid w:val="009F655A"/>
    <w:rsid w:val="00A04ED1"/>
    <w:rsid w:val="00A24597"/>
    <w:rsid w:val="00A26273"/>
    <w:rsid w:val="00A45D2E"/>
    <w:rsid w:val="00A57B01"/>
    <w:rsid w:val="00A61E29"/>
    <w:rsid w:val="00A75401"/>
    <w:rsid w:val="00A91A30"/>
    <w:rsid w:val="00A97B38"/>
    <w:rsid w:val="00AA7017"/>
    <w:rsid w:val="00AF4662"/>
    <w:rsid w:val="00B25381"/>
    <w:rsid w:val="00B269F3"/>
    <w:rsid w:val="00B4310C"/>
    <w:rsid w:val="00B6026A"/>
    <w:rsid w:val="00C079B6"/>
    <w:rsid w:val="00C13B93"/>
    <w:rsid w:val="00C1778B"/>
    <w:rsid w:val="00C9611D"/>
    <w:rsid w:val="00CA3A59"/>
    <w:rsid w:val="00CB034D"/>
    <w:rsid w:val="00CC170F"/>
    <w:rsid w:val="00CC3E40"/>
    <w:rsid w:val="00CE038F"/>
    <w:rsid w:val="00CE69B2"/>
    <w:rsid w:val="00CE6C33"/>
    <w:rsid w:val="00D033BD"/>
    <w:rsid w:val="00D04835"/>
    <w:rsid w:val="00D2799A"/>
    <w:rsid w:val="00D30095"/>
    <w:rsid w:val="00D57506"/>
    <w:rsid w:val="00D6176B"/>
    <w:rsid w:val="00D63A8C"/>
    <w:rsid w:val="00D840C8"/>
    <w:rsid w:val="00D86FC3"/>
    <w:rsid w:val="00D9371C"/>
    <w:rsid w:val="00DA2202"/>
    <w:rsid w:val="00DD3589"/>
    <w:rsid w:val="00DD3855"/>
    <w:rsid w:val="00DD7BEE"/>
    <w:rsid w:val="00DE109F"/>
    <w:rsid w:val="00DE2DFD"/>
    <w:rsid w:val="00DF3B38"/>
    <w:rsid w:val="00DF420B"/>
    <w:rsid w:val="00DF4B0E"/>
    <w:rsid w:val="00E15C3E"/>
    <w:rsid w:val="00E35AD6"/>
    <w:rsid w:val="00E42850"/>
    <w:rsid w:val="00E55E79"/>
    <w:rsid w:val="00E62A10"/>
    <w:rsid w:val="00E7305A"/>
    <w:rsid w:val="00E915AE"/>
    <w:rsid w:val="00E924CC"/>
    <w:rsid w:val="00EC2496"/>
    <w:rsid w:val="00EC4070"/>
    <w:rsid w:val="00EE1FC2"/>
    <w:rsid w:val="00EE7E57"/>
    <w:rsid w:val="00EF13C6"/>
    <w:rsid w:val="00EF250D"/>
    <w:rsid w:val="00EF3EFE"/>
    <w:rsid w:val="00EF4E0F"/>
    <w:rsid w:val="00F20717"/>
    <w:rsid w:val="00F24724"/>
    <w:rsid w:val="00F24F0C"/>
    <w:rsid w:val="00F34C32"/>
    <w:rsid w:val="00F4556D"/>
    <w:rsid w:val="00F609B0"/>
    <w:rsid w:val="00F761D5"/>
    <w:rsid w:val="00F94368"/>
    <w:rsid w:val="00FA162A"/>
    <w:rsid w:val="00FA5A8E"/>
    <w:rsid w:val="00FC040D"/>
    <w:rsid w:val="00FC0D1F"/>
    <w:rsid w:val="00FC4322"/>
    <w:rsid w:val="00FC66E3"/>
    <w:rsid w:val="00FC6D61"/>
    <w:rsid w:val="00FD5583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A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92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4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5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2AFB7-79B6-4B3F-8721-ACBDF1F9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Home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korisnik</cp:lastModifiedBy>
  <cp:revision>8</cp:revision>
  <cp:lastPrinted>2020-01-31T07:23:00Z</cp:lastPrinted>
  <dcterms:created xsi:type="dcterms:W3CDTF">2020-01-30T12:48:00Z</dcterms:created>
  <dcterms:modified xsi:type="dcterms:W3CDTF">2020-01-31T09:12:00Z</dcterms:modified>
</cp:coreProperties>
</file>