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426"/>
        <w:gridCol w:w="709"/>
        <w:gridCol w:w="3665"/>
        <w:gridCol w:w="27"/>
        <w:gridCol w:w="1744"/>
        <w:gridCol w:w="13"/>
        <w:gridCol w:w="20"/>
        <w:gridCol w:w="1102"/>
        <w:gridCol w:w="1937"/>
        <w:gridCol w:w="236"/>
      </w:tblGrid>
      <w:tr w:rsidR="000B1DEE" w:rsidRPr="00A92EC2" w:rsidTr="007B6928">
        <w:trPr>
          <w:gridAfter w:val="1"/>
          <w:wAfter w:w="236" w:type="dxa"/>
          <w:trHeight w:val="720"/>
        </w:trPr>
        <w:tc>
          <w:tcPr>
            <w:tcW w:w="13861" w:type="dxa"/>
            <w:gridSpan w:val="10"/>
          </w:tcPr>
          <w:p w:rsidR="000B1DEE" w:rsidRPr="00A92EC2" w:rsidRDefault="000B1DEE" w:rsidP="007B6928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A92EC2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1639C6" w:rsidRPr="00D41E3F" w:rsidRDefault="001639C6" w:rsidP="001639C6">
            <w:pPr>
              <w:pStyle w:val="Bezproreda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 xml:space="preserve">ZA ŠK. GOD. 2015./2016. </w:t>
            </w:r>
            <w:r>
              <w:rPr>
                <w:b/>
                <w:sz w:val="24"/>
                <w:szCs w:val="24"/>
              </w:rPr>
              <w:t>– 5.b</w:t>
            </w:r>
            <w:r w:rsidR="005A2FD5">
              <w:rPr>
                <w:b/>
                <w:sz w:val="24"/>
                <w:szCs w:val="24"/>
              </w:rPr>
              <w:t xml:space="preserve"> razred </w:t>
            </w:r>
          </w:p>
          <w:p w:rsidR="000B1DEE" w:rsidRPr="00A92EC2" w:rsidRDefault="001639C6" w:rsidP="001639C6">
            <w:pPr>
              <w:spacing w:after="0" w:line="240" w:lineRule="auto"/>
              <w:rPr>
                <w:b/>
                <w:bCs/>
              </w:rPr>
            </w:pPr>
            <w:r w:rsidRPr="00D41E3F">
              <w:rPr>
                <w:bCs/>
              </w:rPr>
              <w:t>Napomena: Za šk. god. 2015./2016. nasljeđuju se udžbenici koje je Grad financirao za šk. god. 2014./2015</w:t>
            </w:r>
            <w:r w:rsidR="00D7398F">
              <w:rPr>
                <w:bCs/>
              </w:rPr>
              <w:t>., a</w:t>
            </w:r>
            <w:r w:rsidR="00822AE1">
              <w:rPr>
                <w:sz w:val="24"/>
                <w:szCs w:val="24"/>
              </w:rPr>
              <w:t xml:space="preserve"> roditelji su dužni kupiti samo </w:t>
            </w:r>
            <w:r w:rsidR="00822AE1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4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Branko Goleš, Luka Krnić, Zlatko Lobor, Zvonimir Šikić</w:t>
            </w:r>
          </w:p>
        </w:tc>
        <w:tc>
          <w:tcPr>
            <w:tcW w:w="1744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PROFIL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4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Branko Goleš, Luka Krnić, Zlatko Lobor, Zvonimir Šikić</w:t>
            </w:r>
          </w:p>
        </w:tc>
        <w:tc>
          <w:tcPr>
            <w:tcW w:w="1744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PROFIL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4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Saša Marić, Ljiljana Ščedrov</w:t>
            </w:r>
          </w:p>
        </w:tc>
        <w:tc>
          <w:tcPr>
            <w:tcW w:w="1744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PROFIL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4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Ružica Razum, Martina Rašpolić, Verica Razum Hrmo</w:t>
            </w:r>
          </w:p>
        </w:tc>
        <w:tc>
          <w:tcPr>
            <w:tcW w:w="1744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13861" w:type="dxa"/>
            <w:gridSpan w:val="1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KOCKA VEDRINE 5 - 1. DIO : integrirani udžbenik hrvatskog jezika i književnosti s višemedijskim nastavnim materijalima u petom razredu osnovne škole</w:t>
            </w:r>
          </w:p>
        </w:tc>
        <w:tc>
          <w:tcPr>
            <w:tcW w:w="4827" w:type="dxa"/>
            <w:gridSpan w:val="4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3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KOCKA VEDRINE 5 - 2. DIO : integrirani udžbenik hrvatskog jezika i književnosti s višemedijskim nastavnim materijalima u petom razredu osnovne škole</w:t>
            </w:r>
          </w:p>
        </w:tc>
        <w:tc>
          <w:tcPr>
            <w:tcW w:w="4827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4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0B1DEE" w:rsidRPr="00EF1266" w:rsidRDefault="000B1DEE" w:rsidP="007B6928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lastRenderedPageBreak/>
              <w:t xml:space="preserve">ENGLESKI JEZIK - V. GODINA UČENJA, I. STRANI JEZIK 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805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EF1266">
              <w:t>WAY TO GO 2 PLUS : udžbenik engleskog jezika s višemedijskim nastavnim materijalom u petom razredu osnovne škole - 5.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0B1DEE" w:rsidRPr="00EF1266" w:rsidRDefault="000B1DEE" w:rsidP="007B6928">
            <w:pPr>
              <w:spacing w:after="0" w:line="240" w:lineRule="auto"/>
            </w:pPr>
            <w:r w:rsidRPr="00EF1266">
              <w:t>Višnja Anić</w:t>
            </w:r>
          </w:p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EF1266">
              <w:t>udžbenik s višemedijskim nast</w:t>
            </w:r>
            <w:r>
              <w:t>.</w:t>
            </w:r>
            <w:r w:rsidRPr="00EF1266">
              <w:t>materijalima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EF1266">
              <w:t>WAY TO GO 2 PLUS : radna bilježnica za engleski jezik u petom razredu osnovne škole - 5.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0B1DEE" w:rsidRPr="00EF1266" w:rsidRDefault="000B1DEE" w:rsidP="007B6928">
            <w:pPr>
              <w:spacing w:after="0" w:line="240" w:lineRule="auto"/>
            </w:pPr>
            <w:r w:rsidRPr="00EF1266">
              <w:t>Višnja Anić</w:t>
            </w:r>
          </w:p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5</w:t>
            </w:r>
            <w:r>
              <w:t>9</w:t>
            </w:r>
            <w:r w:rsidRPr="00A92EC2">
              <w:t>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0B1DEE" w:rsidRPr="00A92EC2" w:rsidRDefault="000B1DEE" w:rsidP="007B6928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t xml:space="preserve">NJEMAČKI JEZIK - II. GODINA UČENJA, II. STRANI JEZIK 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EF1266">
              <w:t>KLICK AUF DEUTSCH 2 : udžbenik njemačkoga jezika sa zvučnim cd-om za peti razred osnovne škole, II.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</w:tblGrid>
            <w:tr w:rsidR="000B1DEE" w:rsidRPr="00EF1266" w:rsidTr="007B692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B1DEE" w:rsidRPr="00EF1266" w:rsidRDefault="000B1DEE" w:rsidP="00D7398F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>Gordana Barišić Lazar, Romana Perečinec</w:t>
                  </w:r>
                </w:p>
              </w:tc>
            </w:tr>
          </w:tbl>
          <w:p w:rsidR="000B1DEE" w:rsidRPr="00A92EC2" w:rsidRDefault="000B1DEE" w:rsidP="007B6928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</w:t>
            </w:r>
          </w:p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6</w:t>
            </w:r>
            <w:r>
              <w:t>8</w:t>
            </w:r>
            <w:r w:rsidRPr="00A92EC2">
              <w:t>,00 kn</w:t>
            </w:r>
          </w:p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>
              <w:t>PROFIL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EF1266">
              <w:t>KLICK AUF DEUTSCH 2 : radna bilježnica iz njemačkoga jezika za peti razred osnovne škole, II.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0"/>
            </w:tblGrid>
            <w:tr w:rsidR="000B1DEE" w:rsidRPr="00EF1266" w:rsidTr="007B692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B1DEE" w:rsidRPr="00EF1266" w:rsidRDefault="000B1DEE" w:rsidP="00D7398F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>Gordana Barišić Lazar, Romana Perečinec</w:t>
                  </w:r>
                </w:p>
              </w:tc>
            </w:tr>
          </w:tbl>
          <w:p w:rsidR="000B1DEE" w:rsidRPr="00A92EC2" w:rsidRDefault="000B1DEE" w:rsidP="007B6928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radna bilježnica</w:t>
            </w:r>
          </w:p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5</w:t>
            </w:r>
            <w:r>
              <w:t>7</w:t>
            </w:r>
            <w:r w:rsidRPr="00A92EC2">
              <w:t>,00 kn</w:t>
            </w:r>
          </w:p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937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>
              <w:t>PROFIL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0B1DEE" w:rsidRPr="00A92EC2" w:rsidRDefault="000B1DEE" w:rsidP="007B6928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784" w:type="dxa"/>
            <w:gridSpan w:val="3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122" w:type="dxa"/>
            <w:gridSpan w:val="2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</w:p>
        </w:tc>
        <w:tc>
          <w:tcPr>
            <w:tcW w:w="1937" w:type="dxa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Jasminka Džapo, Jasna Tonšetić, Lela Zadražil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PROFIL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Jasminka Džapo, Jasna Tonšetić, Lela Zadražil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PROFIL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0B1DEE" w:rsidRPr="00A92EC2" w:rsidRDefault="000B1DEE" w:rsidP="007B6928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GEA 1 : udžbenik geografije s višemedijskim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Milan Ilić, Danijel Orešić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 s višemedijskim nast.materijalima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Milan Ilić, Danijel Orešić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0B1DEE" w:rsidRPr="00A92EC2" w:rsidRDefault="000B1DEE" w:rsidP="007B6928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Duša Šarunić, Darko Benčić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PROFIL</w:t>
            </w:r>
          </w:p>
        </w:tc>
      </w:tr>
      <w:tr w:rsidR="000B1DEE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Duša Šarunić, Darko Benčić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PROFIL</w:t>
            </w:r>
          </w:p>
        </w:tc>
      </w:tr>
      <w:tr w:rsidR="000B1DEE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0B1DEE" w:rsidRPr="00A92EC2" w:rsidRDefault="000B1DEE" w:rsidP="007B6928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0B1DEE" w:rsidRPr="00A92EC2" w:rsidTr="005A2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64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437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Ana Šobat, Martina Kosec, Jurana Linarić, Emina Mijatović, Zdenka Bilušić, Dijana Nazor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0B1DEE" w:rsidRPr="00A92EC2" w:rsidRDefault="000B1DEE" w:rsidP="007B6928">
            <w:pPr>
              <w:spacing w:after="0" w:line="240" w:lineRule="auto"/>
            </w:pPr>
            <w:r w:rsidRPr="00A92EC2">
              <w:t>PROFIL</w:t>
            </w:r>
          </w:p>
        </w:tc>
      </w:tr>
      <w:tr w:rsidR="002E4A81" w:rsidRPr="00A92EC2" w:rsidTr="005A2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4644" w:type="dxa"/>
            <w:gridSpan w:val="2"/>
            <w:shd w:val="clear" w:color="auto" w:fill="92D050"/>
            <w:noWrap/>
            <w:hideMark/>
          </w:tcPr>
          <w:p w:rsidR="002E4A81" w:rsidRPr="007F4A8C" w:rsidRDefault="002E4A81" w:rsidP="002E4A81">
            <w:pPr>
              <w:spacing w:after="0" w:line="240" w:lineRule="auto"/>
            </w:pPr>
            <w:r w:rsidRPr="007F4A8C">
              <w:lastRenderedPageBreak/>
              <w:t>LIKOVNA MAPA 5-6: likovna mapa s kolaž papirom za 5. i 6. razred osnovne škole</w:t>
            </w:r>
          </w:p>
          <w:p w:rsidR="002E4A81" w:rsidRPr="00A92EC2" w:rsidRDefault="002E4A81" w:rsidP="002E4A81">
            <w:pPr>
              <w:spacing w:after="0" w:line="240" w:lineRule="auto"/>
            </w:pPr>
          </w:p>
        </w:tc>
        <w:tc>
          <w:tcPr>
            <w:tcW w:w="4374" w:type="dxa"/>
            <w:gridSpan w:val="2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>
              <w:t>PROFIL</w:t>
            </w:r>
          </w:p>
        </w:tc>
      </w:tr>
      <w:tr w:rsidR="002E4A81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2E4A81" w:rsidRPr="00A92EC2" w:rsidRDefault="002E4A81" w:rsidP="002E4A81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TEHNIČKA KULTURA</w:t>
            </w:r>
          </w:p>
        </w:tc>
      </w:tr>
      <w:tr w:rsidR="002E4A81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ČUDESNI SVIJET TEHNIKE 5 : udžbenik tehničke kulture s višemedijskim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804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2E4A81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804" w:type="dxa"/>
            <w:gridSpan w:val="4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2E4A81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0"/>
            <w:noWrap/>
            <w:hideMark/>
          </w:tcPr>
          <w:p w:rsidR="002E4A81" w:rsidRPr="00A92EC2" w:rsidRDefault="002E4A81" w:rsidP="002E4A81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2E4A81" w:rsidRPr="00A92EC2" w:rsidTr="001639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Vinkoslav Galešev, Ines Kniewald, Gordana Sokol, Barbara Bedenik, Kristina Repek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SYSPRINT</w:t>
            </w:r>
          </w:p>
        </w:tc>
      </w:tr>
      <w:tr w:rsidR="002E4A81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2E4A81" w:rsidRPr="00A92EC2" w:rsidRDefault="002E4A81" w:rsidP="002E4A81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Snježana Haiman, Vera Müller</w:t>
            </w:r>
          </w:p>
        </w:tc>
        <w:tc>
          <w:tcPr>
            <w:tcW w:w="1784" w:type="dxa"/>
            <w:gridSpan w:val="3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2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HŠK, ŠK</w:t>
            </w:r>
          </w:p>
        </w:tc>
      </w:tr>
      <w:tr w:rsidR="002E4A81" w:rsidRPr="00A92EC2" w:rsidTr="007B69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Stjepan Bekavac, Zvonko Ivanković, Mario Jareb</w:t>
            </w:r>
          </w:p>
        </w:tc>
        <w:tc>
          <w:tcPr>
            <w:tcW w:w="1784" w:type="dxa"/>
            <w:gridSpan w:val="3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2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noWrap/>
            <w:hideMark/>
          </w:tcPr>
          <w:p w:rsidR="002E4A81" w:rsidRPr="00A92EC2" w:rsidRDefault="002E4A81" w:rsidP="002E4A81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302008" w:rsidRDefault="00106F78"/>
    <w:sectPr w:rsidR="00302008" w:rsidSect="000B1D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78" w:rsidRDefault="00106F78" w:rsidP="000B1DEE">
      <w:pPr>
        <w:spacing w:after="0" w:line="240" w:lineRule="auto"/>
      </w:pPr>
      <w:r>
        <w:separator/>
      </w:r>
    </w:p>
  </w:endnote>
  <w:endnote w:type="continuationSeparator" w:id="1">
    <w:p w:rsidR="00106F78" w:rsidRDefault="00106F78" w:rsidP="000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78" w:rsidRDefault="00106F78" w:rsidP="000B1DEE">
      <w:pPr>
        <w:spacing w:after="0" w:line="240" w:lineRule="auto"/>
      </w:pPr>
      <w:r>
        <w:separator/>
      </w:r>
    </w:p>
  </w:footnote>
  <w:footnote w:type="continuationSeparator" w:id="1">
    <w:p w:rsidR="00106F78" w:rsidRDefault="00106F78" w:rsidP="000B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DEE"/>
    <w:rsid w:val="00026304"/>
    <w:rsid w:val="000B1DEE"/>
    <w:rsid w:val="00106F78"/>
    <w:rsid w:val="00126EBA"/>
    <w:rsid w:val="001639C6"/>
    <w:rsid w:val="00166DD7"/>
    <w:rsid w:val="00194C1A"/>
    <w:rsid w:val="002D337A"/>
    <w:rsid w:val="002E4A81"/>
    <w:rsid w:val="003F219D"/>
    <w:rsid w:val="004140A7"/>
    <w:rsid w:val="004C4739"/>
    <w:rsid w:val="005A2FD5"/>
    <w:rsid w:val="00633EDE"/>
    <w:rsid w:val="006709C5"/>
    <w:rsid w:val="00822AE1"/>
    <w:rsid w:val="00B97B1C"/>
    <w:rsid w:val="00BA4DAF"/>
    <w:rsid w:val="00BD3D40"/>
    <w:rsid w:val="00D079BA"/>
    <w:rsid w:val="00D7398F"/>
    <w:rsid w:val="00F8176E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E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1DE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B1DEE"/>
  </w:style>
  <w:style w:type="paragraph" w:styleId="Podnoje">
    <w:name w:val="footer"/>
    <w:basedOn w:val="Normal"/>
    <w:link w:val="PodnojeChar"/>
    <w:uiPriority w:val="99"/>
    <w:semiHidden/>
    <w:unhideWhenUsed/>
    <w:rsid w:val="000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1DEE"/>
  </w:style>
  <w:style w:type="paragraph" w:styleId="Bezproreda">
    <w:name w:val="No Spacing"/>
    <w:uiPriority w:val="1"/>
    <w:qFormat/>
    <w:rsid w:val="000B1D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4730</Characters>
  <Application>Microsoft Office Word</Application>
  <DocSecurity>0</DocSecurity>
  <Lines>39</Lines>
  <Paragraphs>11</Paragraphs>
  <ScaleCrop>false</ScaleCrop>
  <Company>O.Š.Đure Deželića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dcterms:created xsi:type="dcterms:W3CDTF">2015-05-11T10:31:00Z</dcterms:created>
  <dcterms:modified xsi:type="dcterms:W3CDTF">2015-06-11T11:11:00Z</dcterms:modified>
</cp:coreProperties>
</file>