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>OBVEZNA LEKTIRA ZA LISTOPAD 2023. – RAZREDNA NASTAVA</w:t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D93ED3C" wp14:editId="5F00F9A0">
            <wp:simplePos x="0" y="0"/>
            <wp:positionH relativeFrom="column">
              <wp:posOffset>-379095</wp:posOffset>
            </wp:positionH>
            <wp:positionV relativeFrom="paragraph">
              <wp:posOffset>124460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>2. A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 – H.C. Andersen: </w:t>
      </w:r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Ružno pače  </w:t>
      </w:r>
      <w:r w:rsidRPr="004B193E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uč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 xml:space="preserve">. Mirjana 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Pavanić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>)</w:t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>2. B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  - A. 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Alexander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Milne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 xml:space="preserve">: </w:t>
      </w:r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Medo </w:t>
      </w:r>
      <w:proofErr w:type="spellStart"/>
      <w:r w:rsidRPr="004B193E">
        <w:rPr>
          <w:rFonts w:ascii="Calibri" w:eastAsia="Calibri" w:hAnsi="Calibri" w:cs="Times New Roman"/>
          <w:b/>
          <w:sz w:val="24"/>
          <w:szCs w:val="24"/>
        </w:rPr>
        <w:t>Winnie</w:t>
      </w:r>
      <w:proofErr w:type="spellEnd"/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 zvani </w:t>
      </w:r>
      <w:proofErr w:type="spellStart"/>
      <w:r w:rsidRPr="004B193E">
        <w:rPr>
          <w:rFonts w:ascii="Calibri" w:eastAsia="Calibri" w:hAnsi="Calibri" w:cs="Times New Roman"/>
          <w:b/>
          <w:sz w:val="24"/>
          <w:szCs w:val="24"/>
        </w:rPr>
        <w:t>Pooh</w:t>
      </w:r>
      <w:proofErr w:type="spellEnd"/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923BB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="00B923BB">
        <w:rPr>
          <w:rFonts w:ascii="Calibri" w:eastAsia="Calibri" w:hAnsi="Calibri" w:cs="Times New Roman"/>
          <w:sz w:val="24"/>
          <w:szCs w:val="24"/>
        </w:rPr>
        <w:t>uč</w:t>
      </w:r>
      <w:proofErr w:type="spellEnd"/>
      <w:r w:rsidR="00B923BB">
        <w:rPr>
          <w:rFonts w:ascii="Calibri" w:eastAsia="Calibri" w:hAnsi="Calibri" w:cs="Times New Roman"/>
          <w:sz w:val="24"/>
          <w:szCs w:val="24"/>
        </w:rPr>
        <w:t xml:space="preserve">. Anita </w:t>
      </w:r>
      <w:proofErr w:type="spellStart"/>
      <w:r w:rsidR="00B923BB">
        <w:rPr>
          <w:rFonts w:ascii="Calibri" w:eastAsia="Calibri" w:hAnsi="Calibri" w:cs="Times New Roman"/>
          <w:sz w:val="24"/>
          <w:szCs w:val="24"/>
        </w:rPr>
        <w:t>V</w:t>
      </w:r>
      <w:bookmarkStart w:id="0" w:name="_GoBack"/>
      <w:bookmarkEnd w:id="0"/>
      <w:r w:rsidRPr="004B193E">
        <w:rPr>
          <w:rFonts w:ascii="Calibri" w:eastAsia="Calibri" w:hAnsi="Calibri" w:cs="Times New Roman"/>
          <w:sz w:val="24"/>
          <w:szCs w:val="24"/>
        </w:rPr>
        <w:t>ržogić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>)</w:t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>2.C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 - H.C. Andersen: </w:t>
      </w:r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Ružno pače </w:t>
      </w:r>
      <w:r w:rsidRPr="004B193E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uč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 xml:space="preserve">. Mirjana 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Markuvinović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Vasiljević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>)</w:t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3755F71" wp14:editId="08DB569C">
            <wp:simplePos x="0" y="0"/>
            <wp:positionH relativeFrom="column">
              <wp:posOffset>-594995</wp:posOffset>
            </wp:positionH>
            <wp:positionV relativeFrom="paragraph">
              <wp:posOffset>330200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3.A 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– Božidar 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Prosenjak</w:t>
      </w:r>
      <w:proofErr w:type="spellEnd"/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: Sijač sreće </w:t>
      </w:r>
      <w:r w:rsidRPr="004B193E">
        <w:rPr>
          <w:rFonts w:ascii="Calibri" w:eastAsia="Calibri" w:hAnsi="Calibri" w:cs="Times New Roman"/>
          <w:sz w:val="24"/>
          <w:szCs w:val="24"/>
        </w:rPr>
        <w:t>(učit. Martina Kušar Matković)</w:t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>3.B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 – Luka Paljetak: </w:t>
      </w:r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Miševi i mačke naglavačke </w:t>
      </w:r>
      <w:r w:rsidRPr="004B193E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uč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>. Snježana Ivanović)</w:t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>3.C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 –Ezop: </w:t>
      </w:r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Basne 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(učiteljica Mihaela 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Njegovec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>)</w:t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61964901" wp14:editId="5D7B9D41">
            <wp:simplePos x="0" y="0"/>
            <wp:positionH relativeFrom="column">
              <wp:posOffset>-594995</wp:posOffset>
            </wp:positionH>
            <wp:positionV relativeFrom="paragraph">
              <wp:posOffset>-1270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>4.A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 Ivana Brlić-Mažuranić: Priče iz davnine – </w:t>
      </w:r>
      <w:r w:rsidRPr="004B193E">
        <w:rPr>
          <w:rFonts w:ascii="Calibri" w:eastAsia="Calibri" w:hAnsi="Calibri" w:cs="Times New Roman"/>
          <w:b/>
          <w:sz w:val="24"/>
          <w:szCs w:val="24"/>
        </w:rPr>
        <w:t xml:space="preserve">Regoč </w:t>
      </w:r>
      <w:r w:rsidRPr="004B193E">
        <w:rPr>
          <w:rFonts w:ascii="Calibri" w:eastAsia="Calibri" w:hAnsi="Calibri" w:cs="Times New Roman"/>
          <w:sz w:val="24"/>
          <w:szCs w:val="24"/>
        </w:rPr>
        <w:t>(učiteljica Ksenija Bilandžić)</w:t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>4.B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 – Hrvoje Kovačević: </w:t>
      </w:r>
      <w:r w:rsidRPr="004B193E">
        <w:rPr>
          <w:rFonts w:ascii="Calibri" w:eastAsia="Calibri" w:hAnsi="Calibri" w:cs="Times New Roman"/>
          <w:b/>
          <w:sz w:val="24"/>
          <w:szCs w:val="24"/>
        </w:rPr>
        <w:t>Tajna mačje šape, Tajna crne kutije, Tajna šutljivog dječaka, Tajna tužnog psa; Tajna zmajeva vrta</w:t>
      </w:r>
      <w:r w:rsidRPr="004B193E">
        <w:rPr>
          <w:rFonts w:ascii="Calibri" w:eastAsia="Calibri" w:hAnsi="Calibri" w:cs="Times New Roman"/>
          <w:sz w:val="24"/>
          <w:szCs w:val="24"/>
        </w:rPr>
        <w:t>… (bilo koji po izboru) (učiteljica Romana Orlić)</w:t>
      </w:r>
    </w:p>
    <w:p w:rsidR="004B193E" w:rsidRPr="004B193E" w:rsidRDefault="004B193E" w:rsidP="004B193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B193E">
        <w:rPr>
          <w:rFonts w:ascii="Calibri" w:eastAsia="Calibri" w:hAnsi="Calibri" w:cs="Times New Roman"/>
          <w:b/>
          <w:sz w:val="24"/>
          <w:szCs w:val="24"/>
        </w:rPr>
        <w:t>4.C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  – Ivana Brlić-Mažuranić: </w:t>
      </w:r>
      <w:r w:rsidRPr="004B193E">
        <w:rPr>
          <w:rFonts w:ascii="Calibri" w:eastAsia="Calibri" w:hAnsi="Calibri" w:cs="Times New Roman"/>
          <w:b/>
          <w:sz w:val="24"/>
          <w:szCs w:val="24"/>
        </w:rPr>
        <w:t>Priče iz davnine – Regoč (</w:t>
      </w:r>
      <w:r w:rsidRPr="004B193E">
        <w:rPr>
          <w:rFonts w:ascii="Calibri" w:eastAsia="Calibri" w:hAnsi="Calibri" w:cs="Times New Roman"/>
          <w:sz w:val="24"/>
          <w:szCs w:val="24"/>
        </w:rPr>
        <w:t xml:space="preserve">učiteljica Marina </w:t>
      </w:r>
      <w:proofErr w:type="spellStart"/>
      <w:r w:rsidRPr="004B193E">
        <w:rPr>
          <w:rFonts w:ascii="Calibri" w:eastAsia="Calibri" w:hAnsi="Calibri" w:cs="Times New Roman"/>
          <w:sz w:val="24"/>
          <w:szCs w:val="24"/>
        </w:rPr>
        <w:t>Rodeš</w:t>
      </w:r>
      <w:proofErr w:type="spellEnd"/>
      <w:r w:rsidRPr="004B193E">
        <w:rPr>
          <w:rFonts w:ascii="Calibri" w:eastAsia="Calibri" w:hAnsi="Calibri" w:cs="Times New Roman"/>
          <w:sz w:val="24"/>
          <w:szCs w:val="24"/>
        </w:rPr>
        <w:t>)</w:t>
      </w:r>
    </w:p>
    <w:p w:rsidR="00E205A7" w:rsidRDefault="00E205A7"/>
    <w:sectPr w:rsidR="00E2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3E"/>
    <w:rsid w:val="004B193E"/>
    <w:rsid w:val="00B923BB"/>
    <w:rsid w:val="00E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0EB2"/>
  <w15:chartTrackingRefBased/>
  <w15:docId w15:val="{98CC7B42-3E1C-48C4-B487-59633FC6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Prilika</dc:creator>
  <cp:keywords/>
  <dc:description/>
  <cp:lastModifiedBy>Kristina Prilika</cp:lastModifiedBy>
  <cp:revision>3</cp:revision>
  <dcterms:created xsi:type="dcterms:W3CDTF">2023-10-19T12:04:00Z</dcterms:created>
  <dcterms:modified xsi:type="dcterms:W3CDTF">2023-10-23T10:29:00Z</dcterms:modified>
</cp:coreProperties>
</file>